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45FF" w14:textId="77777777" w:rsidR="00D27570" w:rsidRDefault="00D27570">
      <w:pPr>
        <w:pStyle w:val="Balk1"/>
      </w:pPr>
      <w:r>
        <w:t xml:space="preserve">Kripto Paraların </w:t>
      </w:r>
    </w:p>
    <w:p w14:paraId="06A75003" w14:textId="77777777" w:rsidR="00D4304F" w:rsidRDefault="00D27570">
      <w:pPr>
        <w:pStyle w:val="Balk1"/>
      </w:pPr>
      <w:r>
        <w:t>yasal durumu</w:t>
      </w:r>
    </w:p>
    <w:p w14:paraId="5BB526AE" w14:textId="77777777" w:rsidR="00D4304F" w:rsidRDefault="00D27570">
      <w:r>
        <w:t>Dünyanın ve ülkemizin gündemini epeydir meşgul ettiği halde hakkında çok az (doğru ve güvenilir) bilgi sahibi olduğumuz “kripto paraların” yasal mevzuat karşısındaki durumu, yani hukuki statüsü nedir?</w:t>
      </w:r>
    </w:p>
    <w:p w14:paraId="4F99C5C4" w14:textId="77777777" w:rsidR="005D35C5" w:rsidRDefault="00D27570">
      <w:r>
        <w:t>Konuyu tartışmaya, ilk akla gelen ve en çok sorulan soruyla başlamakta yarar var. “Kripto para alım satımı yasal mı?” ya da daha yaygın bir ifadeyle “</w:t>
      </w:r>
      <w:proofErr w:type="spellStart"/>
      <w:r>
        <w:t>Bitcoin</w:t>
      </w:r>
      <w:proofErr w:type="spellEnd"/>
      <w:r>
        <w:t xml:space="preserve"> alıp satmak yasal mı?” sorusuna cevap vermeye çalışalım. </w:t>
      </w:r>
    </w:p>
    <w:p w14:paraId="5944C0E6" w14:textId="7174708E" w:rsidR="005D35C5" w:rsidRDefault="000F7407">
      <w:r>
        <w:t>“</w:t>
      </w:r>
      <w:proofErr w:type="spellStart"/>
      <w:r>
        <w:t>Kriptokur</w:t>
      </w:r>
      <w:proofErr w:type="spellEnd"/>
      <w:r>
        <w:t>” ya da “Kripto para birimi” olarak Türkçeye birebir tercüme edebileceğimiz</w:t>
      </w:r>
      <w:r w:rsidR="00FF433E">
        <w:t>,</w:t>
      </w:r>
      <w:r>
        <w:t xml:space="preserve"> İngilizcedeki ifadesiyle “</w:t>
      </w:r>
      <w:proofErr w:type="spellStart"/>
      <w:r>
        <w:t>Cryptocurrency</w:t>
      </w:r>
      <w:proofErr w:type="spellEnd"/>
      <w:r>
        <w:t>” aslında bir para birimi veya kur değildir. Bilinen tüm para birimleri karşısında değiş</w:t>
      </w:r>
      <w:r w:rsidR="005D35C5">
        <w:t>k</w:t>
      </w:r>
      <w:r>
        <w:t>en bir alım satım değeri olması</w:t>
      </w:r>
      <w:r w:rsidR="008336D3">
        <w:t>,</w:t>
      </w:r>
      <w:r>
        <w:t xml:space="preserve"> onu kur (para birimi) yapmaya yeterli değildir. Hatta </w:t>
      </w:r>
      <w:proofErr w:type="spellStart"/>
      <w:r>
        <w:t>Venezüela</w:t>
      </w:r>
      <w:proofErr w:type="spellEnd"/>
      <w:r>
        <w:t xml:space="preserve"> örneğinde olduğu gibi bazı ülkelerin kendi “resmi” kripto paralarını üretmesi de bu gerçeği değiştirmeyecektir. </w:t>
      </w:r>
    </w:p>
    <w:p w14:paraId="3DA92972" w14:textId="77777777" w:rsidR="00D27570" w:rsidRDefault="000F7407">
      <w:r>
        <w:t xml:space="preserve">Kripto paraların, her ülkenin kendi Merkez Bankası aracılığı ile bastığı ve değişim aracı olarak tedavüle soktuğu ülke parasıyla tek benzerliği </w:t>
      </w:r>
      <w:r w:rsidR="00BE0E46">
        <w:t xml:space="preserve">bağımsız bir değişim değeri olmasıdır. Döviz kurlarında olduğu gibi kripto para kurlarında da serbest piyasa koşullarında, arz ve talebe göre oluşan bir değişim değeri mevcuttur. </w:t>
      </w:r>
    </w:p>
    <w:p w14:paraId="1DA7D7DA" w14:textId="77777777" w:rsidR="00BE0E46" w:rsidRDefault="00BE0E46">
      <w:r>
        <w:t xml:space="preserve">Günlük hayatta birkaç işyeri veya ticari işletmenin ürün ve hizmet satışı karşılığında kripto para kabul etmeye başlaması nedeniyle ülke paralarının ve dövizlerin tarihe karışacağını düşünmek büyük bir yanılgı olur. </w:t>
      </w:r>
    </w:p>
    <w:p w14:paraId="4B108D14" w14:textId="07B75F55" w:rsidR="00821BD8" w:rsidRDefault="00821BD8">
      <w:r>
        <w:t xml:space="preserve">Sonuç olarak; </w:t>
      </w:r>
      <w:proofErr w:type="spellStart"/>
      <w:r>
        <w:t>Bitcoin</w:t>
      </w:r>
      <w:proofErr w:type="spellEnd"/>
      <w:r>
        <w:t xml:space="preserve">, </w:t>
      </w:r>
      <w:proofErr w:type="spellStart"/>
      <w:r>
        <w:t>Ethereum</w:t>
      </w:r>
      <w:proofErr w:type="spellEnd"/>
      <w:r>
        <w:t xml:space="preserve">, </w:t>
      </w:r>
      <w:proofErr w:type="spellStart"/>
      <w:r>
        <w:t>Ripple</w:t>
      </w:r>
      <w:proofErr w:type="spellEnd"/>
      <w:r>
        <w:t xml:space="preserve"> vb. isimlerle anılan Kripto Paraların gerçekte bir para birimi olmadığı halde</w:t>
      </w:r>
      <w:r w:rsidR="00BE0E46">
        <w:t xml:space="preserve"> Para Benzeri</w:t>
      </w:r>
      <w:r>
        <w:t xml:space="preserve"> (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Nummus</w:t>
      </w:r>
      <w:proofErr w:type="spellEnd"/>
      <w:r>
        <w:t>) bir “şey” olduğu kabul edilmelidir. Bu “</w:t>
      </w:r>
      <w:proofErr w:type="spellStart"/>
      <w:r>
        <w:t>şey”in</w:t>
      </w:r>
      <w:proofErr w:type="spellEnd"/>
      <w:r>
        <w:t xml:space="preserve"> gerçekte ne olduğu (menkul değer, emtia vb.) ise daha çok iktisat biliminin alanına girdiğinden bu başlık altında daha fazla tartışılmasında yarar bulunmamaktadır. </w:t>
      </w:r>
    </w:p>
    <w:p w14:paraId="20D0FED2" w14:textId="4E12DCF4" w:rsidR="00C60B38" w:rsidRDefault="00404CF4">
      <w:r>
        <w:lastRenderedPageBreak/>
        <w:t>Görünen o ki</w:t>
      </w:r>
      <w:r w:rsidR="00E67F5E">
        <w:t xml:space="preserve"> yakın zamanda</w:t>
      </w:r>
      <w:r>
        <w:t xml:space="preserve"> </w:t>
      </w:r>
      <w:r w:rsidR="000E0BE4">
        <w:t xml:space="preserve">Borçlar Hukukundaki </w:t>
      </w:r>
      <w:proofErr w:type="gramStart"/>
      <w:r w:rsidR="000E0BE4">
        <w:t xml:space="preserve">menkul </w:t>
      </w:r>
      <w:r w:rsidR="0075433C">
        <w:t>-</w:t>
      </w:r>
      <w:proofErr w:type="gramEnd"/>
      <w:r w:rsidR="000E0BE4">
        <w:t xml:space="preserve"> </w:t>
      </w:r>
      <w:r w:rsidR="009B316E">
        <w:t xml:space="preserve">gayrimenkul </w:t>
      </w:r>
      <w:r w:rsidR="008167DD">
        <w:t>malvarlıklarına kerameti kendinden menkul</w:t>
      </w:r>
      <w:r>
        <w:t xml:space="preserve"> (!)</w:t>
      </w:r>
      <w:r w:rsidR="008167DD">
        <w:t xml:space="preserve"> malvarlığı değerlerini de eklemek gerekecektir. </w:t>
      </w:r>
    </w:p>
    <w:p w14:paraId="55010BA9" w14:textId="77777777" w:rsidR="00D4304F" w:rsidRDefault="00A458F9">
      <w:pPr>
        <w:pStyle w:val="Balk2"/>
      </w:pPr>
      <w:r>
        <w:t>Bitcoin yasal mı?</w:t>
      </w:r>
    </w:p>
    <w:p w14:paraId="2429329B" w14:textId="4F6D5D6E" w:rsidR="00A458F9" w:rsidRDefault="00A458F9">
      <w:r>
        <w:t xml:space="preserve">Bir hukuk devletinden ziyade kanun devleti diyebileceğimiz baskıcı ve otoriter rejimlerin hükümranlığı altında yaşayan ülke vatandaşları, günlük hayatlarında bir kanun hükmünü ihlal etmiş olma ihtimalinin tedirginliği ile yaşarlar. </w:t>
      </w:r>
      <w:r w:rsidR="00AC0976">
        <w:t xml:space="preserve">Tarihsel süreçte Devletler doğası gereği ilk günden bu yana kişi hak ve özgürlükleri aleyhinde büyüdükleri için modern insanın kanun gücünden bu denli korkmasını doğal karşılamak gerek. </w:t>
      </w:r>
      <w:r w:rsidR="00970BEC">
        <w:t>Bu nedenle</w:t>
      </w:r>
      <w:r w:rsidR="00EA23DD">
        <w:t>,</w:t>
      </w:r>
      <w:r w:rsidR="00F21E28">
        <w:t xml:space="preserve"> özellikle</w:t>
      </w:r>
      <w:r w:rsidR="00EA23DD">
        <w:t xml:space="preserve"> “kripto” gibi ol</w:t>
      </w:r>
      <w:r w:rsidR="00F21E28">
        <w:t>ağan şüpheli sayılabilecek</w:t>
      </w:r>
      <w:r w:rsidR="00625DED">
        <w:t xml:space="preserve"> bir isim altında piyasaya sürülen bir teknolojik ürünün </w:t>
      </w:r>
      <w:r w:rsidR="003E2A04">
        <w:t xml:space="preserve">“alınıp satılması”, </w:t>
      </w:r>
      <w:r w:rsidR="00C260B1">
        <w:t>“alım ve satımına aracılık edilmesi”</w:t>
      </w:r>
      <w:r w:rsidR="006C6B22">
        <w:t xml:space="preserve"> veya “bir yerden bir yere naklinin” suç olup olmadığı </w:t>
      </w:r>
      <w:r w:rsidR="008D6B44">
        <w:t xml:space="preserve">hususunda şüphe duyulmasını </w:t>
      </w:r>
      <w:r w:rsidR="00602976">
        <w:t>gülünç bulmamak gerek.</w:t>
      </w:r>
    </w:p>
    <w:p w14:paraId="5B87207A" w14:textId="26DC75CC" w:rsidR="00D4304F" w:rsidRDefault="00BE0E46">
      <w:r>
        <w:t>Seksenl</w:t>
      </w:r>
      <w:r w:rsidR="00A458F9">
        <w:t>i yıllara kadar</w:t>
      </w:r>
      <w:r>
        <w:t xml:space="preserve"> ülkemizde serbest piyasada döviz alım satımı</w:t>
      </w:r>
      <w:r w:rsidR="00A458F9">
        <w:t>nın</w:t>
      </w:r>
      <w:r>
        <w:t xml:space="preserve"> </w:t>
      </w:r>
      <w:r w:rsidR="00A458F9">
        <w:t>yasak olduğunu</w:t>
      </w:r>
      <w:r>
        <w:t xml:space="preserve"> eski kuşaklar </w:t>
      </w:r>
      <w:r w:rsidR="00A458F9">
        <w:t xml:space="preserve">hatırlayacaktır. </w:t>
      </w:r>
      <w:r w:rsidR="00FE438B">
        <w:t>Döviz alım satımı</w:t>
      </w:r>
      <w:r w:rsidR="004F4DA8">
        <w:t>na ilişkin yasaklayıcı mevzuatın ortadan kalktığı</w:t>
      </w:r>
      <w:r w:rsidR="00D9354E">
        <w:t xml:space="preserve"> ilk zamanlarda</w:t>
      </w:r>
      <w:r w:rsidR="00FE438B">
        <w:t xml:space="preserve"> neredeyse</w:t>
      </w:r>
      <w:r w:rsidR="00D9354E">
        <w:t xml:space="preserve"> her köşe başında bir döviz büfesi </w:t>
      </w:r>
      <w:r w:rsidR="0011687C">
        <w:t xml:space="preserve">açıldığını da bizim kuşak net olarak hatırlamaktadır. </w:t>
      </w:r>
      <w:r w:rsidR="00F81A0F">
        <w:t xml:space="preserve">Bu örnekten yola çıkarak </w:t>
      </w:r>
      <w:r w:rsidR="0064704B">
        <w:t>tam bir serbest piyasa hakimiyetinin kurulu olduğu ülk</w:t>
      </w:r>
      <w:r w:rsidR="00800C88">
        <w:t xml:space="preserve">elerde, </w:t>
      </w:r>
      <w:r w:rsidR="00AB441E">
        <w:t>kanunla yasaklanmadığı müddetçe her şeyin alım satım akdine konu olabileceğini</w:t>
      </w:r>
      <w:r w:rsidR="0064704B">
        <w:t xml:space="preserve"> söylersek </w:t>
      </w:r>
      <w:r w:rsidR="0079233A">
        <w:t>pek de</w:t>
      </w:r>
      <w:r w:rsidR="00693D99">
        <w:t xml:space="preserve"> yanılmış olmayız. </w:t>
      </w:r>
    </w:p>
    <w:p w14:paraId="6FE41741" w14:textId="7FD6B3E2" w:rsidR="00F967C1" w:rsidRDefault="00F967C1">
      <w:r>
        <w:t xml:space="preserve">Geride bıraktığımız yüzyılın </w:t>
      </w:r>
      <w:r w:rsidR="00460D83">
        <w:t>ortal</w:t>
      </w:r>
      <w:r>
        <w:t xml:space="preserve">arına kadar </w:t>
      </w:r>
      <w:r w:rsidR="00F91C9E">
        <w:t xml:space="preserve">dünya genelinde afyon ve </w:t>
      </w:r>
      <w:proofErr w:type="spellStart"/>
      <w:r w:rsidR="00F91C9E">
        <w:t>hint</w:t>
      </w:r>
      <w:proofErr w:type="spellEnd"/>
      <w:r w:rsidR="00F91C9E">
        <w:t xml:space="preserve"> keneviri</w:t>
      </w:r>
      <w:r w:rsidR="00460D83">
        <w:t xml:space="preserve"> </w:t>
      </w:r>
      <w:r w:rsidR="00F52AB6">
        <w:t>tarımının yaygın olarak yapıldığını</w:t>
      </w:r>
      <w:r w:rsidR="00742B1D">
        <w:t xml:space="preserve">, bunların sentetik yollarla elde edilen </w:t>
      </w:r>
      <w:r w:rsidR="00BE7DC1">
        <w:t xml:space="preserve">uyuşturucu maddelerle birlikte üretiminin, kullanımının ve alım satımının </w:t>
      </w:r>
      <w:r w:rsidR="009E72F8">
        <w:t>ceza kanunlarına eklenen hükümlerle</w:t>
      </w:r>
      <w:r w:rsidR="00753D49">
        <w:t xml:space="preserve"> yasaklandığını hatırlayalım. </w:t>
      </w:r>
      <w:r w:rsidR="00162AE9">
        <w:t>Yasaklan</w:t>
      </w:r>
      <w:r w:rsidR="00023D72">
        <w:t>dığı güne</w:t>
      </w:r>
      <w:r w:rsidR="00162AE9">
        <w:t xml:space="preserve"> kadar </w:t>
      </w:r>
      <w:r w:rsidR="00023D72">
        <w:t>“</w:t>
      </w:r>
      <w:r w:rsidR="00162AE9">
        <w:t>morfin</w:t>
      </w:r>
      <w:r w:rsidR="00023D72">
        <w:t>”</w:t>
      </w:r>
      <w:r w:rsidR="00162AE9">
        <w:t xml:space="preserve"> bile Bayer firmasının</w:t>
      </w:r>
      <w:r w:rsidR="00FF0B3E">
        <w:t xml:space="preserve"> ürettiği ve eczane raflarında Aspirin ile birlikte satılan </w:t>
      </w:r>
      <w:r w:rsidR="0049678C">
        <w:t xml:space="preserve">en etkili ağrı kesici ilaçtı. </w:t>
      </w:r>
    </w:p>
    <w:p w14:paraId="6ABFEED1" w14:textId="3AF26BFF" w:rsidR="00F2299F" w:rsidRDefault="00C238C6">
      <w:proofErr w:type="spellStart"/>
      <w:r>
        <w:t>Bitcoin</w:t>
      </w:r>
      <w:proofErr w:type="spellEnd"/>
      <w:r>
        <w:t xml:space="preserve">, </w:t>
      </w:r>
      <w:proofErr w:type="spellStart"/>
      <w:r>
        <w:t>Blockchain</w:t>
      </w:r>
      <w:proofErr w:type="spellEnd"/>
      <w:r w:rsidR="00E73E4C">
        <w:t xml:space="preserve"> (</w:t>
      </w:r>
      <w:proofErr w:type="spellStart"/>
      <w:r w:rsidR="00E73E4C">
        <w:t>Blokzincir</w:t>
      </w:r>
      <w:proofErr w:type="spellEnd"/>
      <w:r w:rsidR="00E73E4C">
        <w:t xml:space="preserve">) denilen yeni </w:t>
      </w:r>
      <w:r w:rsidR="00B146E9">
        <w:t xml:space="preserve">bir </w:t>
      </w:r>
      <w:r w:rsidR="002F468C">
        <w:t>açık kodlu</w:t>
      </w:r>
      <w:r w:rsidR="00E422B5">
        <w:t xml:space="preserve"> yazılım</w:t>
      </w:r>
      <w:r w:rsidR="002F468C">
        <w:t xml:space="preserve"> teknoloji</w:t>
      </w:r>
      <w:r w:rsidR="00E422B5">
        <w:t>si</w:t>
      </w:r>
      <w:r w:rsidR="002F468C">
        <w:t>nin</w:t>
      </w:r>
      <w:r w:rsidR="00E422B5">
        <w:t xml:space="preserve"> en popüler</w:t>
      </w:r>
      <w:r w:rsidR="00F91309">
        <w:t xml:space="preserve"> ürünü</w:t>
      </w:r>
      <w:r w:rsidR="007A2BC2">
        <w:t>dür. Bilgisayar teknolojisindeki en küçük veri depolama birimi</w:t>
      </w:r>
      <w:r w:rsidR="00B0359D">
        <w:t xml:space="preserve"> olan Bit </w:t>
      </w:r>
      <w:r w:rsidR="00B01305">
        <w:t xml:space="preserve">kelimesi ile </w:t>
      </w:r>
      <w:r w:rsidR="00187F04">
        <w:t xml:space="preserve">bozuk </w:t>
      </w:r>
      <w:r w:rsidR="004C3029">
        <w:t xml:space="preserve">(demir) </w:t>
      </w:r>
      <w:r w:rsidR="00187F04">
        <w:t>para</w:t>
      </w:r>
      <w:r w:rsidR="004C3029">
        <w:t xml:space="preserve"> anlamında </w:t>
      </w:r>
      <w:proofErr w:type="spellStart"/>
      <w:r w:rsidR="004C3029">
        <w:t>Coin</w:t>
      </w:r>
      <w:proofErr w:type="spellEnd"/>
      <w:r w:rsidR="004C3029">
        <w:t xml:space="preserve"> kelimelerinden türetilmiş </w:t>
      </w:r>
      <w:r w:rsidR="00FC21E2">
        <w:t xml:space="preserve">olan </w:t>
      </w:r>
      <w:proofErr w:type="spellStart"/>
      <w:r w:rsidR="00FC21E2">
        <w:t>BitCoin</w:t>
      </w:r>
      <w:proofErr w:type="spellEnd"/>
      <w:r w:rsidR="00FC21E2">
        <w:t xml:space="preserve"> hukuk </w:t>
      </w:r>
      <w:r w:rsidR="00645EE0">
        <w:t>bilim</w:t>
      </w:r>
      <w:r w:rsidR="00C43FCE">
        <w:t>ciler tarafından</w:t>
      </w:r>
      <w:r w:rsidR="00DA143A">
        <w:t xml:space="preserve"> </w:t>
      </w:r>
      <w:r w:rsidR="007262B3">
        <w:t xml:space="preserve">öncelikle </w:t>
      </w:r>
      <w:r w:rsidR="00DA143A">
        <w:t>Fikri Mülkiyet (</w:t>
      </w:r>
      <w:proofErr w:type="spellStart"/>
      <w:r w:rsidR="00DA143A">
        <w:t>Intellectual</w:t>
      </w:r>
      <w:proofErr w:type="spellEnd"/>
      <w:r w:rsidR="00DA143A">
        <w:t xml:space="preserve"> </w:t>
      </w:r>
      <w:proofErr w:type="spellStart"/>
      <w:r w:rsidR="00DA143A">
        <w:t>Property</w:t>
      </w:r>
      <w:proofErr w:type="spellEnd"/>
      <w:r w:rsidR="00DA143A">
        <w:t>)</w:t>
      </w:r>
      <w:r w:rsidR="00AB2E42">
        <w:t xml:space="preserve"> </w:t>
      </w:r>
      <w:r w:rsidR="00645EE0">
        <w:t>alanı</w:t>
      </w:r>
      <w:r w:rsidR="00AB2E42">
        <w:t xml:space="preserve"> altında </w:t>
      </w:r>
      <w:r w:rsidR="00645EE0">
        <w:t>incelenmelidir.</w:t>
      </w:r>
    </w:p>
    <w:p w14:paraId="27E93726" w14:textId="30931C8B" w:rsidR="001C1367" w:rsidRDefault="00453278">
      <w:r>
        <w:lastRenderedPageBreak/>
        <w:t xml:space="preserve">Yukarıda detaylı örneklerle </w:t>
      </w:r>
      <w:r w:rsidR="00866963">
        <w:t>açıkla</w:t>
      </w:r>
      <w:r w:rsidR="002A042F">
        <w:t>maya çalıştığımız gibi</w:t>
      </w:r>
      <w:r>
        <w:t xml:space="preserve">, </w:t>
      </w:r>
      <w:r w:rsidR="0019091B">
        <w:t xml:space="preserve">özünde </w:t>
      </w:r>
      <w:r w:rsidR="00C779EB">
        <w:t>“</w:t>
      </w:r>
      <w:proofErr w:type="spellStart"/>
      <w:r w:rsidR="00C779EB">
        <w:t>Blockchain</w:t>
      </w:r>
      <w:proofErr w:type="spellEnd"/>
      <w:r w:rsidR="00C779EB">
        <w:t xml:space="preserve">: </w:t>
      </w:r>
      <w:proofErr w:type="spellStart"/>
      <w:r w:rsidR="00C779EB">
        <w:t>Blokzincir</w:t>
      </w:r>
      <w:proofErr w:type="spellEnd"/>
      <w:r w:rsidR="00C779EB">
        <w:t xml:space="preserve">” teknolojisine dayalı ve </w:t>
      </w:r>
      <w:r w:rsidR="00AA3B60">
        <w:t xml:space="preserve">fikri mülkiyete konu bir ürün olan </w:t>
      </w:r>
      <w:proofErr w:type="spellStart"/>
      <w:r w:rsidR="00AA3B60">
        <w:t>Bit</w:t>
      </w:r>
      <w:r w:rsidR="008076A3">
        <w:t>coin</w:t>
      </w:r>
      <w:proofErr w:type="spellEnd"/>
      <w:r w:rsidR="008076A3">
        <w:t xml:space="preserve"> ve benz</w:t>
      </w:r>
      <w:r w:rsidR="009767CC">
        <w:t xml:space="preserve">eri </w:t>
      </w:r>
      <w:proofErr w:type="spellStart"/>
      <w:r w:rsidR="009767CC">
        <w:t>coin’lerin</w:t>
      </w:r>
      <w:proofErr w:type="spellEnd"/>
      <w:r w:rsidR="009767CC">
        <w:t xml:space="preserve"> alım satımı</w:t>
      </w:r>
      <w:r w:rsidR="00960929">
        <w:t>, a</w:t>
      </w:r>
      <w:r w:rsidR="00A23557">
        <w:t>ksi yönde</w:t>
      </w:r>
      <w:r w:rsidR="00960929">
        <w:t xml:space="preserve"> bir yasal düzenleme bulunmadığı müddetçe</w:t>
      </w:r>
      <w:r w:rsidR="009767CC">
        <w:t xml:space="preserve"> yasaldır. </w:t>
      </w:r>
    </w:p>
    <w:p w14:paraId="16BAD0E6" w14:textId="1C702FD9" w:rsidR="0027277D" w:rsidRDefault="0027277D" w:rsidP="0027277D">
      <w:pPr>
        <w:pStyle w:val="Balk3"/>
      </w:pPr>
      <w:r>
        <w:t>FİKRİ MÜLKİYET</w:t>
      </w:r>
      <w:r w:rsidR="00D624AB">
        <w:t xml:space="preserve"> HUKUKU İÇİNDE KRİPTO PARA</w:t>
      </w:r>
      <w:r w:rsidR="005E21C9">
        <w:t>NIN YERİ</w:t>
      </w:r>
    </w:p>
    <w:p w14:paraId="0A1623A0" w14:textId="4A565592" w:rsidR="005E21C9" w:rsidRDefault="005E21C9" w:rsidP="005E21C9">
      <w:r>
        <w:t xml:space="preserve">Fikri mülkiyet </w:t>
      </w:r>
      <w:r w:rsidR="006A0883">
        <w:t>kapsamındaki</w:t>
      </w:r>
      <w:r>
        <w:t xml:space="preserve"> </w:t>
      </w:r>
      <w:r w:rsidR="00402A12">
        <w:t>ürünler</w:t>
      </w:r>
      <w:r w:rsidR="00BD59AF">
        <w:t>e ilişkin</w:t>
      </w:r>
      <w:r w:rsidR="00A52D26">
        <w:t xml:space="preserve"> mevzuat açısından </w:t>
      </w:r>
      <w:proofErr w:type="spellStart"/>
      <w:r w:rsidR="002B2D0F">
        <w:t>Blockchain</w:t>
      </w:r>
      <w:proofErr w:type="spellEnd"/>
      <w:r w:rsidR="002B2D0F">
        <w:t xml:space="preserve"> temelli ürünlerin incelenmesi</w:t>
      </w:r>
      <w:r w:rsidR="006A0883">
        <w:t>:</w:t>
      </w:r>
    </w:p>
    <w:p w14:paraId="4709447B" w14:textId="31F86E17" w:rsidR="00C52B21" w:rsidRDefault="00A43C45" w:rsidP="005E21C9">
      <w:r>
        <w:t xml:space="preserve">5846 Sayılı </w:t>
      </w:r>
      <w:r w:rsidRPr="00A43C45">
        <w:t xml:space="preserve">Fikir </w:t>
      </w:r>
      <w:r>
        <w:t>v</w:t>
      </w:r>
      <w:r w:rsidRPr="00A43C45">
        <w:t>e Sanat Eserleri Kanunu</w:t>
      </w:r>
      <w:r>
        <w:t xml:space="preserve">’nun </w:t>
      </w:r>
      <w:r w:rsidR="00556086">
        <w:t>“Tanımlar” başlıkl</w:t>
      </w:r>
      <w:r w:rsidR="000A2215">
        <w:t>ı 1/B maddesi</w:t>
      </w:r>
      <w:r w:rsidR="00077372">
        <w:t xml:space="preserve"> </w:t>
      </w:r>
      <w:r w:rsidR="00332699">
        <w:t xml:space="preserve">g. bendinde </w:t>
      </w:r>
      <w:r w:rsidR="006B590F">
        <w:t>Bilgisayar programı</w:t>
      </w:r>
      <w:r w:rsidR="009D02EE">
        <w:t>,</w:t>
      </w:r>
      <w:r w:rsidR="006B590F">
        <w:t xml:space="preserve"> </w:t>
      </w:r>
      <w:r w:rsidR="009D02EE">
        <w:t>“</w:t>
      </w:r>
      <w:r w:rsidR="006B590F">
        <w:t>Bir bilgisayar sisteminin özel bir işlem veya görev yapmasını sağlayacak bir şekilde düzene konulmuş bilgisayar emir dizgesini ve bu emir dizgesinin oluşum ve gelişimini sağlayacak hazırlık çalışmalarını</w:t>
      </w:r>
      <w:r w:rsidR="009D02EE">
        <w:t>” ifade eder</w:t>
      </w:r>
      <w:r w:rsidR="004323E2">
        <w:t>,</w:t>
      </w:r>
      <w:r w:rsidR="009D02EE">
        <w:t xml:space="preserve"> şeklinde tanımlanmıştır.</w:t>
      </w:r>
    </w:p>
    <w:p w14:paraId="5888A7A7" w14:textId="29F20819" w:rsidR="006B590F" w:rsidRDefault="009B261A" w:rsidP="005E21C9">
      <w:r>
        <w:t xml:space="preserve">Kanun metnindeki </w:t>
      </w:r>
      <w:r w:rsidR="00D87122">
        <w:t xml:space="preserve">Bilgisayar programı tanımını </w:t>
      </w:r>
      <w:proofErr w:type="spellStart"/>
      <w:r w:rsidR="00C52B21">
        <w:t>Blockchain</w:t>
      </w:r>
      <w:proofErr w:type="spellEnd"/>
      <w:r w:rsidR="00C52B21">
        <w:t xml:space="preserve"> </w:t>
      </w:r>
      <w:proofErr w:type="gramStart"/>
      <w:r w:rsidR="00C52B21">
        <w:t>teknolojisini</w:t>
      </w:r>
      <w:r>
        <w:t xml:space="preserve"> </w:t>
      </w:r>
      <w:r w:rsidR="006B590F">
        <w:t xml:space="preserve"> </w:t>
      </w:r>
      <w:r w:rsidR="00D87122">
        <w:t>de</w:t>
      </w:r>
      <w:proofErr w:type="gramEnd"/>
      <w:r w:rsidR="00D87122">
        <w:t xml:space="preserve"> kapsayacak şekilde geniş yorumlamak </w:t>
      </w:r>
      <w:r w:rsidR="00840CD5">
        <w:t>ve bir “eser” olarak kabul etmek gerek.</w:t>
      </w:r>
      <w:r w:rsidR="00DF1A78">
        <w:t xml:space="preserve"> Teknik olarak bakıldığında </w:t>
      </w:r>
      <w:r w:rsidR="00B06FDE">
        <w:t>temelde bilgisayar programlama amaçlı kullanılan kod</w:t>
      </w:r>
      <w:r w:rsidR="00881361">
        <w:t xml:space="preserve">lar bu yeni teknolojinin çıkış noktasıdır. </w:t>
      </w:r>
      <w:r w:rsidR="00DF6AC4">
        <w:t xml:space="preserve">Bilgisayar programcılarının kod </w:t>
      </w:r>
      <w:r w:rsidR="007A500B">
        <w:t>olarak adlandırdığı da yukarıdaki tarifte geçen “</w:t>
      </w:r>
      <w:r w:rsidR="007A500B">
        <w:t xml:space="preserve">bilgisayar emir </w:t>
      </w:r>
      <w:proofErr w:type="spellStart"/>
      <w:r w:rsidR="007A500B">
        <w:t>dizges</w:t>
      </w:r>
      <w:r w:rsidR="00297804">
        <w:t>i</w:t>
      </w:r>
      <w:r w:rsidR="007A500B">
        <w:t>”</w:t>
      </w:r>
      <w:r w:rsidR="00297804">
        <w:t>dir</w:t>
      </w:r>
      <w:proofErr w:type="spellEnd"/>
      <w:r w:rsidR="00297804">
        <w:t>.</w:t>
      </w:r>
      <w:r w:rsidR="007A500B">
        <w:t xml:space="preserve">  </w:t>
      </w:r>
    </w:p>
    <w:p w14:paraId="1D587B47" w14:textId="102F4F8D" w:rsidR="003A0CEF" w:rsidRDefault="00FE4694" w:rsidP="005E21C9">
      <w:proofErr w:type="spellStart"/>
      <w:r>
        <w:t>Blockchain</w:t>
      </w:r>
      <w:proofErr w:type="spellEnd"/>
      <w:r>
        <w:t xml:space="preserve"> yazılım</w:t>
      </w:r>
      <w:r w:rsidR="00764470">
        <w:t xml:space="preserve"> teknolojisi</w:t>
      </w:r>
      <w:r w:rsidR="006C4B24">
        <w:t xml:space="preserve"> dediğimiz</w:t>
      </w:r>
      <w:r w:rsidR="00BB5B86">
        <w:t xml:space="preserve"> temel olarak kırılması mümkün olmayan</w:t>
      </w:r>
      <w:r w:rsidR="00E76A75">
        <w:t xml:space="preserve"> açık kaynak kodlu</w:t>
      </w:r>
      <w:r w:rsidR="00BB5B86">
        <w:t xml:space="preserve"> </w:t>
      </w:r>
      <w:r w:rsidR="00371C25">
        <w:t xml:space="preserve">bir şifreleme </w:t>
      </w:r>
      <w:r w:rsidR="006053E9">
        <w:t>yöntemi</w:t>
      </w:r>
      <w:r w:rsidR="00E76A75">
        <w:t xml:space="preserve">. </w:t>
      </w:r>
      <w:r w:rsidR="00B042CE">
        <w:t>Onu benzersiz kılan ilk özellik ise</w:t>
      </w:r>
      <w:r w:rsidR="009B0680">
        <w:t xml:space="preserve"> ortaya çıkışının</w:t>
      </w:r>
      <w:r w:rsidR="00B042CE">
        <w:t xml:space="preserve"> anonim</w:t>
      </w:r>
      <w:r w:rsidR="009B0680">
        <w:t xml:space="preserve"> olması. </w:t>
      </w:r>
      <w:r w:rsidR="00FC055D">
        <w:t xml:space="preserve">Bilindiği kadarıyla </w:t>
      </w:r>
      <w:r w:rsidR="00897C36">
        <w:t xml:space="preserve">(Japonca) </w:t>
      </w:r>
      <w:proofErr w:type="spellStart"/>
      <w:r w:rsidR="00FC055D">
        <w:t>Satoshi</w:t>
      </w:r>
      <w:proofErr w:type="spellEnd"/>
      <w:r w:rsidR="00FC055D">
        <w:t xml:space="preserve"> </w:t>
      </w:r>
      <w:proofErr w:type="spellStart"/>
      <w:r w:rsidR="00FC055D">
        <w:t>Nakamoto</w:t>
      </w:r>
      <w:proofErr w:type="spellEnd"/>
      <w:r w:rsidR="00897C36">
        <w:t xml:space="preserve"> takma adını kullanan kişi veya kişilerin tasarlayarak</w:t>
      </w:r>
      <w:r w:rsidR="00994DAA">
        <w:t xml:space="preserve"> kullanıma hazır hale getirdiği </w:t>
      </w:r>
      <w:r w:rsidR="00407973">
        <w:t xml:space="preserve">ve internet ortamında </w:t>
      </w:r>
      <w:r w:rsidR="00CE2624">
        <w:t>kamuya</w:t>
      </w:r>
      <w:r w:rsidR="00407973">
        <w:t xml:space="preserve"> açılan bu</w:t>
      </w:r>
      <w:r w:rsidR="00517755">
        <w:t xml:space="preserve"> buluş</w:t>
      </w:r>
      <w:r w:rsidR="007D23D7">
        <w:t>,</w:t>
      </w:r>
      <w:r w:rsidR="00517755">
        <w:t xml:space="preserve"> hukuk dilindeki anlamıyla gerçek bir </w:t>
      </w:r>
      <w:r w:rsidR="007D23D7">
        <w:t xml:space="preserve">özel veya tüzel </w:t>
      </w:r>
      <w:r w:rsidR="00517755">
        <w:t>kişiye</w:t>
      </w:r>
      <w:r w:rsidR="007D23D7">
        <w:t xml:space="preserve"> ait değil. </w:t>
      </w:r>
      <w:r w:rsidR="007F5728">
        <w:t xml:space="preserve">Dolayısıyla </w:t>
      </w:r>
      <w:r w:rsidR="00EA5E04">
        <w:t>FSEK kapsamında</w:t>
      </w:r>
      <w:r w:rsidR="007F5728">
        <w:t xml:space="preserve"> bir </w:t>
      </w:r>
      <w:r w:rsidR="00560CDD">
        <w:t>“</w:t>
      </w:r>
      <w:r w:rsidR="007F5728">
        <w:t>eser sahibi</w:t>
      </w:r>
      <w:r w:rsidR="00560CDD">
        <w:t>”</w:t>
      </w:r>
      <w:r w:rsidR="007F5728">
        <w:t xml:space="preserve"> ortada yok. </w:t>
      </w:r>
    </w:p>
    <w:p w14:paraId="14CAABC7" w14:textId="4CC0D92D" w:rsidR="006A0883" w:rsidRDefault="00D87062" w:rsidP="005E21C9">
      <w:r>
        <w:t xml:space="preserve">Bu buluşu </w:t>
      </w:r>
      <w:r w:rsidR="00256B2F">
        <w:t xml:space="preserve">başlangıcından bu yana destekleyen </w:t>
      </w:r>
      <w:r w:rsidR="00514A34">
        <w:t>programcı topluluğun mottosu ise “</w:t>
      </w:r>
      <w:proofErr w:type="spellStart"/>
      <w:r w:rsidR="00514A34">
        <w:t>Decentrali</w:t>
      </w:r>
      <w:r w:rsidR="00E2268E">
        <w:t>z</w:t>
      </w:r>
      <w:r w:rsidR="00514A34">
        <w:t>ation</w:t>
      </w:r>
      <w:proofErr w:type="spellEnd"/>
      <w:r w:rsidR="00514A34">
        <w:t>”</w:t>
      </w:r>
      <w:r w:rsidR="00615F55">
        <w:t>, yani merkez</w:t>
      </w:r>
      <w:r w:rsidR="00A21DBB">
        <w:t>den bağımsızlaş</w:t>
      </w:r>
      <w:r w:rsidR="005D789B">
        <w:t xml:space="preserve">tırma. </w:t>
      </w:r>
      <w:r w:rsidR="004A62AA">
        <w:t>Globa</w:t>
      </w:r>
      <w:r w:rsidR="009B2466">
        <w:t xml:space="preserve">l köy haline </w:t>
      </w:r>
      <w:r w:rsidR="00D477C3">
        <w:t xml:space="preserve">gelen </w:t>
      </w:r>
      <w:r w:rsidR="009B2466">
        <w:t xml:space="preserve">günümüz dünyasında </w:t>
      </w:r>
      <w:r w:rsidR="00B01BE0">
        <w:t>tüm teknolojiler hızına hız katarken bankacılık ve ödeme sistemleri</w:t>
      </w:r>
      <w:r w:rsidR="00377873">
        <w:t xml:space="preserve"> bu dünyaya ayak uyduramıyor. Internet toplumunun yaygın bir şekilde kullandığı </w:t>
      </w:r>
      <w:proofErr w:type="spellStart"/>
      <w:r w:rsidR="00377873">
        <w:t>PayPal</w:t>
      </w:r>
      <w:proofErr w:type="spellEnd"/>
      <w:r w:rsidR="00377873">
        <w:t xml:space="preserve"> vb. ödeme sistemleri bir noktada geleneksel bankacılık sistemine ciddi bir rakip haline gel</w:t>
      </w:r>
      <w:r w:rsidR="00D477C3">
        <w:t>ince</w:t>
      </w:r>
      <w:r w:rsidR="00E14774">
        <w:t xml:space="preserve"> yasa koyucuların müdahalesine maruz kaldı.</w:t>
      </w:r>
      <w:r w:rsidR="00CF4250">
        <w:t xml:space="preserve"> </w:t>
      </w:r>
    </w:p>
    <w:p w14:paraId="17B7D965" w14:textId="15AA5263" w:rsidR="00D063EC" w:rsidRDefault="00D063EC" w:rsidP="005E21C9">
      <w:r>
        <w:lastRenderedPageBreak/>
        <w:t>Geleneksel bankacılık sisteminin yetersiz kaldığı ve alternatif ödeme sistemlerinin</w:t>
      </w:r>
      <w:r w:rsidR="008D3396">
        <w:t xml:space="preserve"> </w:t>
      </w:r>
      <w:r w:rsidR="002A3659">
        <w:t>yasal düzenlemelere (</w:t>
      </w:r>
      <w:r w:rsidR="008D3396">
        <w:t>regülasyona</w:t>
      </w:r>
      <w:r w:rsidR="002A3659">
        <w:t>)</w:t>
      </w:r>
      <w:r w:rsidR="008D3396">
        <w:t xml:space="preserve"> tabi tutulduğu</w:t>
      </w:r>
      <w:r w:rsidR="00FA2C0A">
        <w:t xml:space="preserve"> koşullarda </w:t>
      </w:r>
      <w:proofErr w:type="spellStart"/>
      <w:proofErr w:type="gramStart"/>
      <w:r w:rsidR="00325336">
        <w:t>Bitcoin</w:t>
      </w:r>
      <w:proofErr w:type="spellEnd"/>
      <w:r w:rsidR="00325336">
        <w:t xml:space="preserve"> </w:t>
      </w:r>
      <w:r w:rsidR="00BD5F5D">
        <w:t>:</w:t>
      </w:r>
      <w:proofErr w:type="gramEnd"/>
      <w:r w:rsidR="00BD5F5D">
        <w:t xml:space="preserve"> </w:t>
      </w:r>
      <w:r w:rsidR="001F54FB">
        <w:t>Uçtan uca elektronik nakit sistemi</w:t>
      </w:r>
      <w:r w:rsidR="0045206C">
        <w:t xml:space="preserve"> (</w:t>
      </w:r>
      <w:proofErr w:type="spellStart"/>
      <w:r w:rsidR="0045206C">
        <w:t>Bitcoin</w:t>
      </w:r>
      <w:proofErr w:type="spellEnd"/>
      <w:r w:rsidR="0045206C">
        <w:t>: A Peer-</w:t>
      </w:r>
      <w:proofErr w:type="spellStart"/>
      <w:r w:rsidR="0045206C">
        <w:t>to</w:t>
      </w:r>
      <w:proofErr w:type="spellEnd"/>
      <w:r w:rsidR="0045206C">
        <w:t xml:space="preserve">-Peer Electronic Cash </w:t>
      </w:r>
      <w:proofErr w:type="spellStart"/>
      <w:r w:rsidR="0045206C">
        <w:t>System</w:t>
      </w:r>
      <w:proofErr w:type="spellEnd"/>
      <w:r w:rsidR="0045206C">
        <w:t xml:space="preserve">) </w:t>
      </w:r>
      <w:r w:rsidR="00EF7EFB">
        <w:t xml:space="preserve">ortaya çıktı. </w:t>
      </w:r>
      <w:proofErr w:type="spellStart"/>
      <w:r w:rsidR="00DE34A7">
        <w:t>Satoshi</w:t>
      </w:r>
      <w:proofErr w:type="spellEnd"/>
      <w:r w:rsidR="00DE34A7">
        <w:t xml:space="preserve"> </w:t>
      </w:r>
      <w:proofErr w:type="spellStart"/>
      <w:r w:rsidR="00DE34A7">
        <w:t>Nakamoto</w:t>
      </w:r>
      <w:proofErr w:type="spellEnd"/>
      <w:r w:rsidR="00DE34A7">
        <w:t xml:space="preserve"> </w:t>
      </w:r>
      <w:r w:rsidR="006964C2">
        <w:t>imzasıyla</w:t>
      </w:r>
      <w:r w:rsidR="00AC543B">
        <w:t xml:space="preserve"> </w:t>
      </w:r>
      <w:r w:rsidR="00274563">
        <w:t xml:space="preserve">yayınlanan </w:t>
      </w:r>
      <w:r w:rsidR="001A66AD">
        <w:t xml:space="preserve">ve </w:t>
      </w:r>
      <w:proofErr w:type="spellStart"/>
      <w:r w:rsidR="008448F5">
        <w:t>Bitcoin’in</w:t>
      </w:r>
      <w:proofErr w:type="spellEnd"/>
      <w:r w:rsidR="008448F5">
        <w:t xml:space="preserve"> amacı, kapsamı, fonksiyonu ve işleyiş yöntemlerini açıklayan </w:t>
      </w:r>
      <w:r w:rsidR="00B111BB">
        <w:t xml:space="preserve">White </w:t>
      </w:r>
      <w:proofErr w:type="spellStart"/>
      <w:r w:rsidR="00B111BB">
        <w:t>Paper</w:t>
      </w:r>
      <w:proofErr w:type="spellEnd"/>
      <w:r w:rsidR="00A32D46">
        <w:t xml:space="preserve"> denilen bilgilendirme</w:t>
      </w:r>
      <w:r w:rsidR="00274563">
        <w:t xml:space="preserve"> notunda </w:t>
      </w:r>
      <w:r w:rsidR="00610F8B">
        <w:t>temel amaç</w:t>
      </w:r>
      <w:r w:rsidR="00DB0EC1">
        <w:t>;</w:t>
      </w:r>
      <w:r w:rsidR="00610F8B">
        <w:t xml:space="preserve"> “</w:t>
      </w:r>
      <w:r w:rsidR="00F335B7">
        <w:t xml:space="preserve">Bir finans kurumunun aracılığına ihtiyaç olmaksızın </w:t>
      </w:r>
      <w:r w:rsidR="00807081">
        <w:t>bir sözleşmenin iki tarafı arasında</w:t>
      </w:r>
      <w:r w:rsidR="000E04BD">
        <w:t xml:space="preserve"> çevrimiçi (online) nakit transferi</w:t>
      </w:r>
      <w:r w:rsidR="00B340AF">
        <w:t>ne olanak sağlamak”</w:t>
      </w:r>
      <w:r w:rsidR="00623070">
        <w:t xml:space="preserve"> olarak açıklanmıştır. </w:t>
      </w:r>
    </w:p>
    <w:p w14:paraId="42274D4D" w14:textId="7BD87F1C" w:rsidR="00B4025B" w:rsidRDefault="00B4025B" w:rsidP="005E21C9">
      <w:r>
        <w:t xml:space="preserve">Buraya kadar olan açıklamalar ışığında </w:t>
      </w:r>
      <w:proofErr w:type="spellStart"/>
      <w:r w:rsidR="00194A1C">
        <w:t>Bitcoin</w:t>
      </w:r>
      <w:proofErr w:type="spellEnd"/>
      <w:r w:rsidR="00194A1C">
        <w:t xml:space="preserve"> özelinde</w:t>
      </w:r>
      <w:r w:rsidR="00081C3A">
        <w:t xml:space="preserve"> bir sonuca varmak gerekirse</w:t>
      </w:r>
      <w:r w:rsidR="00281BD2">
        <w:t xml:space="preserve"> </w:t>
      </w:r>
      <w:proofErr w:type="gramStart"/>
      <w:r w:rsidR="00281BD2">
        <w:t>bunun,</w:t>
      </w:r>
      <w:r w:rsidR="00081C3A">
        <w:t xml:space="preserve"> </w:t>
      </w:r>
      <w:r w:rsidR="00B62AD9">
        <w:t xml:space="preserve"> </w:t>
      </w:r>
      <w:r w:rsidR="008B0594">
        <w:t>bildiğimiz</w:t>
      </w:r>
      <w:proofErr w:type="gramEnd"/>
      <w:r w:rsidR="008B0594">
        <w:t xml:space="preserve"> </w:t>
      </w:r>
      <w:r w:rsidR="00366566">
        <w:t xml:space="preserve">para </w:t>
      </w:r>
      <w:r w:rsidR="00F61E6E">
        <w:t xml:space="preserve">ile </w:t>
      </w:r>
      <w:r w:rsidR="00366566">
        <w:t>benzer</w:t>
      </w:r>
      <w:r w:rsidR="00F61E6E">
        <w:t xml:space="preserve"> amaçlarla </w:t>
      </w:r>
      <w:r w:rsidR="00366566">
        <w:t xml:space="preserve">kullanılmak üzere </w:t>
      </w:r>
      <w:r w:rsidR="008C4124">
        <w:t xml:space="preserve">ortaya çıkarılan, </w:t>
      </w:r>
      <w:r w:rsidR="00CD3434">
        <w:t xml:space="preserve">değişim </w:t>
      </w:r>
      <w:r w:rsidR="00AC45B2">
        <w:t xml:space="preserve">değeri piyasa koşullarına bağlı, </w:t>
      </w:r>
      <w:r w:rsidR="008C4124">
        <w:t xml:space="preserve">eser sahibi </w:t>
      </w:r>
      <w:r w:rsidR="00AC45B2">
        <w:t xml:space="preserve">de </w:t>
      </w:r>
      <w:r w:rsidR="008C4124">
        <w:t xml:space="preserve">anonim (meçhul) </w:t>
      </w:r>
      <w:r w:rsidR="00AC45B2">
        <w:t xml:space="preserve">olan </w:t>
      </w:r>
      <w:r w:rsidR="003D04C5">
        <w:t xml:space="preserve">bir fikir eseri olduğunu söylemek en doğrusu olacaktır. </w:t>
      </w:r>
    </w:p>
    <w:p w14:paraId="3B916256" w14:textId="76001521" w:rsidR="00EC214B" w:rsidRPr="005E21C9" w:rsidRDefault="00EC214B" w:rsidP="005E21C9">
      <w:r>
        <w:t>Av. Devrim B</w:t>
      </w:r>
      <w:bookmarkStart w:id="0" w:name="_GoBack"/>
      <w:bookmarkEnd w:id="0"/>
      <w:r>
        <w:t>OZKURT</w:t>
      </w:r>
    </w:p>
    <w:sectPr w:rsidR="00EC214B" w:rsidRPr="005E21C9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A348" w14:textId="77777777" w:rsidR="005F4258" w:rsidRDefault="005F4258">
      <w:pPr>
        <w:spacing w:before="0" w:after="0" w:line="240" w:lineRule="auto"/>
      </w:pPr>
      <w:r>
        <w:separator/>
      </w:r>
    </w:p>
    <w:p w14:paraId="4520A4AC" w14:textId="77777777" w:rsidR="005F4258" w:rsidRDefault="005F4258"/>
  </w:endnote>
  <w:endnote w:type="continuationSeparator" w:id="0">
    <w:p w14:paraId="7025DF5B" w14:textId="77777777" w:rsidR="005F4258" w:rsidRDefault="005F4258">
      <w:pPr>
        <w:spacing w:before="0" w:after="0" w:line="240" w:lineRule="auto"/>
      </w:pPr>
      <w:r>
        <w:continuationSeparator/>
      </w:r>
    </w:p>
    <w:p w14:paraId="77F69792" w14:textId="77777777" w:rsidR="005F4258" w:rsidRDefault="005F4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5BA8D" w14:textId="77777777" w:rsidR="00D4304F" w:rsidRDefault="00D651B9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4652AD">
          <w:rPr>
            <w:noProof/>
            <w:lang w:bidi="tr-TR"/>
          </w:rPr>
          <w:t>0</w:t>
        </w:r>
        <w:r>
          <w:rPr>
            <w:noProof/>
            <w:lang w:bidi="tr-T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5597" w14:textId="5C7A5A74" w:rsidR="00D4304F" w:rsidRDefault="0019111C" w:rsidP="00976C7B">
    <w:pPr>
      <w:pStyle w:val="AltBilgi"/>
      <w:jc w:val="right"/>
    </w:pPr>
    <w:r>
      <w:t>www.devrimbozkurt.av.tr</w:t>
    </w:r>
  </w:p>
  <w:p w14:paraId="5CECF300" w14:textId="77777777" w:rsidR="0019111C" w:rsidRDefault="001911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6079" w14:textId="77777777" w:rsidR="005F4258" w:rsidRDefault="005F4258">
      <w:pPr>
        <w:spacing w:before="0" w:after="0" w:line="240" w:lineRule="auto"/>
      </w:pPr>
      <w:r>
        <w:separator/>
      </w:r>
    </w:p>
    <w:p w14:paraId="06D8EC95" w14:textId="77777777" w:rsidR="005F4258" w:rsidRDefault="005F4258"/>
  </w:footnote>
  <w:footnote w:type="continuationSeparator" w:id="0">
    <w:p w14:paraId="4732436D" w14:textId="77777777" w:rsidR="005F4258" w:rsidRDefault="005F4258">
      <w:pPr>
        <w:spacing w:before="0" w:after="0" w:line="240" w:lineRule="auto"/>
      </w:pPr>
      <w:r>
        <w:continuationSeparator/>
      </w:r>
    </w:p>
    <w:p w14:paraId="6E517DE4" w14:textId="77777777" w:rsidR="005F4258" w:rsidRDefault="005F4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umara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eMadde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0"/>
    <w:rsid w:val="0000795A"/>
    <w:rsid w:val="00023D72"/>
    <w:rsid w:val="00077372"/>
    <w:rsid w:val="00081C3A"/>
    <w:rsid w:val="000A2215"/>
    <w:rsid w:val="000E04BD"/>
    <w:rsid w:val="000E0BE4"/>
    <w:rsid w:val="000F7407"/>
    <w:rsid w:val="0011687C"/>
    <w:rsid w:val="00157238"/>
    <w:rsid w:val="00162AE9"/>
    <w:rsid w:val="00187F04"/>
    <w:rsid w:val="0019091B"/>
    <w:rsid w:val="0019111C"/>
    <w:rsid w:val="00194A1C"/>
    <w:rsid w:val="001A66AD"/>
    <w:rsid w:val="001C1367"/>
    <w:rsid w:val="001F54FB"/>
    <w:rsid w:val="00227DF5"/>
    <w:rsid w:val="00252D20"/>
    <w:rsid w:val="00256B2F"/>
    <w:rsid w:val="00263D30"/>
    <w:rsid w:val="0027277D"/>
    <w:rsid w:val="00274563"/>
    <w:rsid w:val="00281BD2"/>
    <w:rsid w:val="00297804"/>
    <w:rsid w:val="002A042F"/>
    <w:rsid w:val="002A3659"/>
    <w:rsid w:val="002B2D0F"/>
    <w:rsid w:val="002C5E9F"/>
    <w:rsid w:val="002D22E0"/>
    <w:rsid w:val="002F468C"/>
    <w:rsid w:val="003008EC"/>
    <w:rsid w:val="00305425"/>
    <w:rsid w:val="003112E5"/>
    <w:rsid w:val="00325336"/>
    <w:rsid w:val="00332699"/>
    <w:rsid w:val="003457C6"/>
    <w:rsid w:val="00366566"/>
    <w:rsid w:val="00371C25"/>
    <w:rsid w:val="00377873"/>
    <w:rsid w:val="003A0CEF"/>
    <w:rsid w:val="003C60A2"/>
    <w:rsid w:val="003C6DEC"/>
    <w:rsid w:val="003D04C5"/>
    <w:rsid w:val="003E2A04"/>
    <w:rsid w:val="00402A12"/>
    <w:rsid w:val="00404CF4"/>
    <w:rsid w:val="00407973"/>
    <w:rsid w:val="004323E2"/>
    <w:rsid w:val="004374F7"/>
    <w:rsid w:val="0045206C"/>
    <w:rsid w:val="00453278"/>
    <w:rsid w:val="00460D83"/>
    <w:rsid w:val="004652AD"/>
    <w:rsid w:val="00476905"/>
    <w:rsid w:val="0049678C"/>
    <w:rsid w:val="004A62AA"/>
    <w:rsid w:val="004B70CD"/>
    <w:rsid w:val="004C3029"/>
    <w:rsid w:val="004F4DA8"/>
    <w:rsid w:val="00514A34"/>
    <w:rsid w:val="00517755"/>
    <w:rsid w:val="00556086"/>
    <w:rsid w:val="00560CDD"/>
    <w:rsid w:val="005D35C5"/>
    <w:rsid w:val="005D789B"/>
    <w:rsid w:val="005E21C9"/>
    <w:rsid w:val="005F4258"/>
    <w:rsid w:val="00602976"/>
    <w:rsid w:val="006053E9"/>
    <w:rsid w:val="00610F8B"/>
    <w:rsid w:val="00615F55"/>
    <w:rsid w:val="00622CEF"/>
    <w:rsid w:val="00623070"/>
    <w:rsid w:val="00625DED"/>
    <w:rsid w:val="00645EE0"/>
    <w:rsid w:val="0064704B"/>
    <w:rsid w:val="00693D99"/>
    <w:rsid w:val="006964C2"/>
    <w:rsid w:val="006A0883"/>
    <w:rsid w:val="006B590F"/>
    <w:rsid w:val="006C4B24"/>
    <w:rsid w:val="006C6B22"/>
    <w:rsid w:val="006F05B5"/>
    <w:rsid w:val="007262B3"/>
    <w:rsid w:val="00742B1D"/>
    <w:rsid w:val="0075279C"/>
    <w:rsid w:val="00753D49"/>
    <w:rsid w:val="0075433C"/>
    <w:rsid w:val="00763556"/>
    <w:rsid w:val="00764470"/>
    <w:rsid w:val="00765D51"/>
    <w:rsid w:val="0079233A"/>
    <w:rsid w:val="007A2BC2"/>
    <w:rsid w:val="007A500B"/>
    <w:rsid w:val="007D23D7"/>
    <w:rsid w:val="007F5728"/>
    <w:rsid w:val="00800C88"/>
    <w:rsid w:val="00807081"/>
    <w:rsid w:val="008076A3"/>
    <w:rsid w:val="008167DD"/>
    <w:rsid w:val="00821BD8"/>
    <w:rsid w:val="008336D3"/>
    <w:rsid w:val="00840CD5"/>
    <w:rsid w:val="00841F81"/>
    <w:rsid w:val="008448F5"/>
    <w:rsid w:val="00866963"/>
    <w:rsid w:val="00881361"/>
    <w:rsid w:val="00897C36"/>
    <w:rsid w:val="008B0594"/>
    <w:rsid w:val="008C4124"/>
    <w:rsid w:val="008D3396"/>
    <w:rsid w:val="008D6B44"/>
    <w:rsid w:val="008E683F"/>
    <w:rsid w:val="00960929"/>
    <w:rsid w:val="00970BEC"/>
    <w:rsid w:val="009767CC"/>
    <w:rsid w:val="00976C7B"/>
    <w:rsid w:val="009843D5"/>
    <w:rsid w:val="00994DAA"/>
    <w:rsid w:val="009B0680"/>
    <w:rsid w:val="009B2466"/>
    <w:rsid w:val="009B261A"/>
    <w:rsid w:val="009B316E"/>
    <w:rsid w:val="009D02EE"/>
    <w:rsid w:val="009D1D9E"/>
    <w:rsid w:val="009E72F8"/>
    <w:rsid w:val="009F5E2B"/>
    <w:rsid w:val="00A057EA"/>
    <w:rsid w:val="00A21DBB"/>
    <w:rsid w:val="00A23557"/>
    <w:rsid w:val="00A32D46"/>
    <w:rsid w:val="00A43C45"/>
    <w:rsid w:val="00A458F9"/>
    <w:rsid w:val="00A52D26"/>
    <w:rsid w:val="00AA3B60"/>
    <w:rsid w:val="00AB2E42"/>
    <w:rsid w:val="00AB441E"/>
    <w:rsid w:val="00AC0976"/>
    <w:rsid w:val="00AC45B2"/>
    <w:rsid w:val="00AC543B"/>
    <w:rsid w:val="00B01305"/>
    <w:rsid w:val="00B01BE0"/>
    <w:rsid w:val="00B0359D"/>
    <w:rsid w:val="00B042CE"/>
    <w:rsid w:val="00B06FDE"/>
    <w:rsid w:val="00B111BB"/>
    <w:rsid w:val="00B146E9"/>
    <w:rsid w:val="00B340AF"/>
    <w:rsid w:val="00B4025B"/>
    <w:rsid w:val="00B62AD9"/>
    <w:rsid w:val="00B71C13"/>
    <w:rsid w:val="00BB5B86"/>
    <w:rsid w:val="00BD59AF"/>
    <w:rsid w:val="00BD5F5D"/>
    <w:rsid w:val="00BE007B"/>
    <w:rsid w:val="00BE0E46"/>
    <w:rsid w:val="00BE7DC1"/>
    <w:rsid w:val="00C238C6"/>
    <w:rsid w:val="00C260B1"/>
    <w:rsid w:val="00C3235A"/>
    <w:rsid w:val="00C43FCE"/>
    <w:rsid w:val="00C52B21"/>
    <w:rsid w:val="00C52FC2"/>
    <w:rsid w:val="00C60B38"/>
    <w:rsid w:val="00C779EB"/>
    <w:rsid w:val="00CB54A3"/>
    <w:rsid w:val="00CD3434"/>
    <w:rsid w:val="00CE2624"/>
    <w:rsid w:val="00CF4250"/>
    <w:rsid w:val="00D063EC"/>
    <w:rsid w:val="00D27570"/>
    <w:rsid w:val="00D27C9C"/>
    <w:rsid w:val="00D357F4"/>
    <w:rsid w:val="00D4304F"/>
    <w:rsid w:val="00D477C3"/>
    <w:rsid w:val="00D50050"/>
    <w:rsid w:val="00D624AB"/>
    <w:rsid w:val="00D651B9"/>
    <w:rsid w:val="00D87062"/>
    <w:rsid w:val="00D87122"/>
    <w:rsid w:val="00D9354E"/>
    <w:rsid w:val="00DA143A"/>
    <w:rsid w:val="00DB0EC1"/>
    <w:rsid w:val="00DE34A7"/>
    <w:rsid w:val="00DF1A78"/>
    <w:rsid w:val="00DF6AC4"/>
    <w:rsid w:val="00E14774"/>
    <w:rsid w:val="00E2268E"/>
    <w:rsid w:val="00E422B5"/>
    <w:rsid w:val="00E53907"/>
    <w:rsid w:val="00E67F5E"/>
    <w:rsid w:val="00E73E4C"/>
    <w:rsid w:val="00E76A75"/>
    <w:rsid w:val="00EA23DD"/>
    <w:rsid w:val="00EA5E04"/>
    <w:rsid w:val="00EC0F68"/>
    <w:rsid w:val="00EC214B"/>
    <w:rsid w:val="00EC5313"/>
    <w:rsid w:val="00ED5078"/>
    <w:rsid w:val="00EF7EFB"/>
    <w:rsid w:val="00F21E28"/>
    <w:rsid w:val="00F2299F"/>
    <w:rsid w:val="00F335B7"/>
    <w:rsid w:val="00F52AB6"/>
    <w:rsid w:val="00F61E6E"/>
    <w:rsid w:val="00F81A0F"/>
    <w:rsid w:val="00F91309"/>
    <w:rsid w:val="00F91C9E"/>
    <w:rsid w:val="00F967C1"/>
    <w:rsid w:val="00FA2C0A"/>
    <w:rsid w:val="00FB431B"/>
    <w:rsid w:val="00FC055D"/>
    <w:rsid w:val="00FC21E2"/>
    <w:rsid w:val="00FE438B"/>
    <w:rsid w:val="00FE4694"/>
    <w:rsid w:val="00FF0B3E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2F5544"/>
  <w15:chartTrackingRefBased/>
  <w15:docId w15:val="{5F6E46A0-A482-4BB8-BE3E-442347A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tr-TR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Balk1">
    <w:name w:val="heading 1"/>
    <w:basedOn w:val="Normal"/>
    <w:link w:val="Balk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3-Vurgu1">
    <w:name w:val="List Table 3 Accent 1"/>
    <w:basedOn w:val="NormalTabl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Maddemi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tBilgi">
    <w:name w:val="header"/>
    <w:basedOn w:val="Normal"/>
    <w:link w:val="stBilgiChar"/>
    <w:uiPriority w:val="99"/>
    <w:unhideWhenUsed/>
    <w:pPr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lgesi">
    <w:name w:val="İş Belgesi"/>
    <w:basedOn w:val="NormalTablo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caps/>
      <w:sz w:val="40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0072C6" w:themeColor="accent1"/>
    </w:rPr>
  </w:style>
  <w:style w:type="character" w:styleId="Vurgu">
    <w:name w:val="Emphasis"/>
    <w:basedOn w:val="VarsaylanParagrafYazTipi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0072C6" w:themeColor="accen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YerTutucuMetni">
    <w:name w:val="Placeholder Text"/>
    <w:basedOn w:val="VarsaylanParagrafYazTipi"/>
    <w:uiPriority w:val="99"/>
    <w:semiHidden/>
    <w:rsid w:val="00EC0F68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ltBilgiChar">
    <w:name w:val="Alt Bilgi Char"/>
    <w:basedOn w:val="VarsaylanParagrafYazTipi"/>
    <w:link w:val="AltBilgi"/>
    <w:uiPriority w:val="99"/>
    <w:rPr>
      <w:color w:val="FFFFFF" w:themeColor="background1"/>
      <w:shd w:val="clear" w:color="auto" w:fill="0072C6" w:themeFill="accent1"/>
    </w:rPr>
  </w:style>
  <w:style w:type="paragraph" w:styleId="Alnt">
    <w:name w:val="Quote"/>
    <w:basedOn w:val="Normal"/>
    <w:next w:val="Normal"/>
    <w:link w:val="Aln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lntChar">
    <w:name w:val="Alıntı Char"/>
    <w:basedOn w:val="VarsaylanParagrafYazTipi"/>
    <w:link w:val="Aln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ara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B431B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43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arfD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Kpr">
    <w:name w:val="Hyperlink"/>
    <w:basedOn w:val="VarsaylanParagrafYazTipi"/>
    <w:uiPriority w:val="99"/>
    <w:unhideWhenUsed/>
    <w:rsid w:val="0019111C"/>
    <w:rPr>
      <w:color w:val="0072C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1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AppData\Roaming\Microsoft\Templates\&#304;&#351;%20evrak&#3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ListeMadde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1"/>
    <w:rsid w:val="00210C53"/>
    <w:rsid w:val="00957BE1"/>
    <w:rsid w:val="00B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B59672D72146129245D0CA790AF9B8">
    <w:name w:val="5CB59672D72146129245D0CA790AF9B8"/>
  </w:style>
  <w:style w:type="paragraph" w:customStyle="1" w:styleId="7C5017F4E248499CA54E79DE6038875D">
    <w:name w:val="7C5017F4E248499CA54E79DE6038875D"/>
  </w:style>
  <w:style w:type="paragraph" w:customStyle="1" w:styleId="FA6DDD9D965E40679A1685D807B908A0">
    <w:name w:val="FA6DDD9D965E40679A1685D807B908A0"/>
  </w:style>
  <w:style w:type="paragraph" w:customStyle="1" w:styleId="1488CA5E8CE340FA9556307B5315741F">
    <w:name w:val="1488CA5E8CE340FA9556307B5315741F"/>
  </w:style>
  <w:style w:type="paragraph" w:customStyle="1" w:styleId="430036B95C9341F8A82ECCFC39C138E5">
    <w:name w:val="430036B95C9341F8A82ECCFC39C138E5"/>
  </w:style>
  <w:style w:type="paragraph" w:customStyle="1" w:styleId="2D7C2BBAE4874478A9E3F476574B872B">
    <w:name w:val="2D7C2BBAE4874478A9E3F476574B872B"/>
  </w:style>
  <w:style w:type="paragraph" w:styleId="ListeMaddemi">
    <w:name w:val="List Bullet"/>
    <w:basedOn w:val="Normal"/>
    <w:uiPriority w:val="31"/>
    <w:qFormat/>
    <w:pPr>
      <w:numPr>
        <w:numId w:val="1"/>
      </w:numPr>
      <w:spacing w:before="160" w:after="320" w:line="360" w:lineRule="auto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DE626C744F4C4FAA942BC2B292048694">
    <w:name w:val="DE626C744F4C4FAA942BC2B292048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evrakı.dotx</Template>
  <TotalTime>384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Devrim Bozkurt</cp:lastModifiedBy>
  <cp:revision>195</cp:revision>
  <dcterms:created xsi:type="dcterms:W3CDTF">2018-04-28T15:55:00Z</dcterms:created>
  <dcterms:modified xsi:type="dcterms:W3CDTF">2018-05-07T19:14:00Z</dcterms:modified>
</cp:coreProperties>
</file>